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B4F60" w:rsidRPr="00F94E31" w:rsidRDefault="00E11CFC" w:rsidP="00F94E31">
      <w:pPr>
        <w:spacing w:line="240" w:lineRule="auto"/>
        <w:contextualSpacing/>
        <w:jc w:val="center"/>
        <w:rPr>
          <w:rFonts w:ascii="Arial" w:hAnsi="Arial" w:cs="Arial"/>
          <w:b/>
          <w:bCs/>
          <w:sz w:val="28"/>
          <w:szCs w:val="28"/>
        </w:rPr>
      </w:pPr>
      <w:r w:rsidRPr="00F94E31">
        <w:rPr>
          <w:rFonts w:ascii="Arial" w:hAnsi="Arial" w:cs="Arial"/>
          <w:b/>
          <w:bCs/>
          <w:sz w:val="28"/>
          <w:szCs w:val="28"/>
        </w:rPr>
        <w:t>Exhibits and Display Policy</w:t>
      </w:r>
    </w:p>
    <w:p w14:paraId="00000002" w14:textId="77777777" w:rsidR="004B4F60" w:rsidRPr="00F94E31" w:rsidRDefault="00E11CFC" w:rsidP="00F94E31">
      <w:pPr>
        <w:spacing w:line="240" w:lineRule="auto"/>
        <w:contextualSpacing/>
        <w:rPr>
          <w:rFonts w:ascii="Arial" w:hAnsi="Arial" w:cs="Arial"/>
          <w:b/>
          <w:bCs/>
        </w:rPr>
      </w:pPr>
      <w:r w:rsidRPr="00F94E31">
        <w:rPr>
          <w:rFonts w:ascii="Arial" w:hAnsi="Arial" w:cs="Arial"/>
          <w:b/>
          <w:bCs/>
        </w:rPr>
        <w:t>Purpose</w:t>
      </w:r>
    </w:p>
    <w:p w14:paraId="21CA8F1E" w14:textId="77777777" w:rsidR="00F94E31" w:rsidRDefault="00F94E31" w:rsidP="00F94E31">
      <w:pPr>
        <w:spacing w:line="240" w:lineRule="auto"/>
        <w:contextualSpacing/>
        <w:rPr>
          <w:rFonts w:ascii="Arial" w:hAnsi="Arial" w:cs="Arial"/>
        </w:rPr>
      </w:pPr>
      <w:bookmarkStart w:id="0" w:name="_heading=h.gjdgxs" w:colFirst="0" w:colLast="0"/>
      <w:bookmarkEnd w:id="0"/>
    </w:p>
    <w:p w14:paraId="00000003" w14:textId="68F533A1" w:rsidR="004B4F60" w:rsidRDefault="00E11CFC" w:rsidP="00F94E31">
      <w:pPr>
        <w:spacing w:line="240" w:lineRule="auto"/>
        <w:contextualSpacing/>
        <w:rPr>
          <w:rFonts w:ascii="Arial" w:hAnsi="Arial" w:cs="Arial"/>
        </w:rPr>
      </w:pPr>
      <w:r w:rsidRPr="00F94E31">
        <w:rPr>
          <w:rFonts w:ascii="Arial" w:hAnsi="Arial" w:cs="Arial"/>
        </w:rPr>
        <w:t>The library welcomes</w:t>
      </w:r>
      <w:r w:rsidR="00744227" w:rsidRPr="00F94E31">
        <w:rPr>
          <w:rFonts w:ascii="Arial" w:hAnsi="Arial" w:cs="Arial"/>
        </w:rPr>
        <w:t xml:space="preserve"> outside groups and </w:t>
      </w:r>
      <w:r w:rsidR="00F94E31" w:rsidRPr="00F94E31">
        <w:rPr>
          <w:rFonts w:ascii="Arial" w:hAnsi="Arial" w:cs="Arial"/>
        </w:rPr>
        <w:t>individuals to</w:t>
      </w:r>
      <w:r w:rsidRPr="00F94E31">
        <w:rPr>
          <w:rFonts w:ascii="Arial" w:hAnsi="Arial" w:cs="Arial"/>
        </w:rPr>
        <w:t xml:space="preserve"> use library space for </w:t>
      </w:r>
      <w:r w:rsidR="00744227" w:rsidRPr="00F94E31">
        <w:rPr>
          <w:rFonts w:ascii="Arial" w:hAnsi="Arial" w:cs="Arial"/>
        </w:rPr>
        <w:t>exhibitions</w:t>
      </w:r>
      <w:r w:rsidRPr="00F94E31">
        <w:rPr>
          <w:rFonts w:ascii="Arial" w:hAnsi="Arial" w:cs="Arial"/>
        </w:rPr>
        <w:t>. The library utilizes material displays to further its goals of meeting the evolving information needs of our community through opportunities to learn and explore. This policy provides rules about displays for library and public use.</w:t>
      </w:r>
    </w:p>
    <w:p w14:paraId="4C6C11D7" w14:textId="77777777" w:rsidR="00F94E31" w:rsidRPr="00F94E31" w:rsidRDefault="00F94E31" w:rsidP="00F94E31">
      <w:pPr>
        <w:spacing w:line="240" w:lineRule="auto"/>
        <w:contextualSpacing/>
        <w:rPr>
          <w:rFonts w:ascii="Arial" w:hAnsi="Arial" w:cs="Arial"/>
        </w:rPr>
      </w:pPr>
    </w:p>
    <w:p w14:paraId="00000004" w14:textId="77777777" w:rsidR="004B4F60" w:rsidRPr="00F94E31" w:rsidRDefault="00E11CFC" w:rsidP="00F94E31">
      <w:pPr>
        <w:spacing w:line="240" w:lineRule="auto"/>
        <w:contextualSpacing/>
        <w:rPr>
          <w:rFonts w:ascii="Arial" w:hAnsi="Arial" w:cs="Arial"/>
          <w:b/>
          <w:bCs/>
        </w:rPr>
      </w:pPr>
      <w:r w:rsidRPr="00F94E31">
        <w:rPr>
          <w:rFonts w:ascii="Arial" w:hAnsi="Arial" w:cs="Arial"/>
          <w:b/>
          <w:bCs/>
        </w:rPr>
        <w:t>Artistic and/or Educational Displays by the Public</w:t>
      </w:r>
    </w:p>
    <w:p w14:paraId="439737B6" w14:textId="77777777" w:rsidR="00F94E31" w:rsidRDefault="00F94E31" w:rsidP="00F94E31">
      <w:pPr>
        <w:spacing w:line="240" w:lineRule="auto"/>
        <w:contextualSpacing/>
        <w:rPr>
          <w:rFonts w:ascii="Arial" w:hAnsi="Arial" w:cs="Arial"/>
        </w:rPr>
      </w:pPr>
    </w:p>
    <w:p w14:paraId="00000005" w14:textId="72E12D64" w:rsidR="004B4F60" w:rsidRPr="00F94E31" w:rsidRDefault="00E11CFC" w:rsidP="00F94E31">
      <w:pPr>
        <w:spacing w:line="240" w:lineRule="auto"/>
        <w:contextualSpacing/>
        <w:rPr>
          <w:rFonts w:ascii="Arial" w:hAnsi="Arial" w:cs="Arial"/>
        </w:rPr>
      </w:pPr>
      <w:r w:rsidRPr="00F94E31">
        <w:rPr>
          <w:rFonts w:ascii="Arial" w:hAnsi="Arial" w:cs="Arial"/>
        </w:rPr>
        <w:t>The library maintains dedicated areas for individuals or organizations to display artistic, civic, cultural, educational, or recreational exhibits. Those interested in setting up a display should contact the library. The following guidelines govern the use of the display spaces:</w:t>
      </w:r>
    </w:p>
    <w:p w14:paraId="00000006" w14:textId="173DC587" w:rsidR="004B4F60" w:rsidRPr="00F94E31" w:rsidRDefault="00E11CFC" w:rsidP="00F94E31">
      <w:pPr>
        <w:pStyle w:val="ListParagraph"/>
        <w:numPr>
          <w:ilvl w:val="0"/>
          <w:numId w:val="3"/>
        </w:numPr>
        <w:spacing w:line="240" w:lineRule="auto"/>
        <w:rPr>
          <w:rFonts w:ascii="Arial" w:hAnsi="Arial" w:cs="Arial"/>
        </w:rPr>
      </w:pPr>
      <w:r w:rsidRPr="00F94E31">
        <w:rPr>
          <w:rFonts w:ascii="Arial" w:hAnsi="Arial" w:cs="Arial"/>
        </w:rPr>
        <w:t xml:space="preserve">Regular display areas include </w:t>
      </w:r>
      <w:r w:rsidR="00744227" w:rsidRPr="00F94E31">
        <w:rPr>
          <w:rFonts w:ascii="Arial" w:hAnsi="Arial" w:cs="Arial"/>
        </w:rPr>
        <w:t xml:space="preserve">three </w:t>
      </w:r>
      <w:r w:rsidRPr="00F94E31">
        <w:rPr>
          <w:rFonts w:ascii="Arial" w:hAnsi="Arial" w:cs="Arial"/>
        </w:rPr>
        <w:t>wall space</w:t>
      </w:r>
      <w:r w:rsidR="00744227" w:rsidRPr="00F94E31">
        <w:rPr>
          <w:rFonts w:ascii="Arial" w:hAnsi="Arial" w:cs="Arial"/>
        </w:rPr>
        <w:t>s</w:t>
      </w:r>
      <w:r w:rsidRPr="00F94E31">
        <w:rPr>
          <w:rFonts w:ascii="Arial" w:hAnsi="Arial" w:cs="Arial"/>
        </w:rPr>
        <w:t xml:space="preserve"> for art exhibits.</w:t>
      </w:r>
    </w:p>
    <w:p w14:paraId="00000007" w14:textId="77777777" w:rsidR="004B4F60" w:rsidRPr="00F94E31" w:rsidRDefault="00E11CFC" w:rsidP="00F94E31">
      <w:pPr>
        <w:pStyle w:val="ListParagraph"/>
        <w:numPr>
          <w:ilvl w:val="0"/>
          <w:numId w:val="3"/>
        </w:numPr>
        <w:spacing w:line="240" w:lineRule="auto"/>
        <w:rPr>
          <w:rFonts w:ascii="Arial" w:hAnsi="Arial" w:cs="Arial"/>
        </w:rPr>
      </w:pPr>
      <w:r w:rsidRPr="00F94E31">
        <w:rPr>
          <w:rFonts w:ascii="Arial" w:hAnsi="Arial" w:cs="Arial"/>
        </w:rPr>
        <w:t>The library reserves the right to set procedures regarding the frequency, length, and scheduling of displays and exhibits.</w:t>
      </w:r>
    </w:p>
    <w:p w14:paraId="00000008" w14:textId="751DB4D3" w:rsidR="004B4F60" w:rsidRPr="00F94E31" w:rsidRDefault="00E11CFC" w:rsidP="00F94E31">
      <w:pPr>
        <w:pStyle w:val="ListParagraph"/>
        <w:numPr>
          <w:ilvl w:val="0"/>
          <w:numId w:val="3"/>
        </w:numPr>
        <w:spacing w:line="240" w:lineRule="auto"/>
        <w:rPr>
          <w:rFonts w:ascii="Arial" w:hAnsi="Arial" w:cs="Arial"/>
        </w:rPr>
      </w:pPr>
      <w:r w:rsidRPr="00F94E31">
        <w:rPr>
          <w:rFonts w:ascii="Arial" w:hAnsi="Arial" w:cs="Arial"/>
        </w:rPr>
        <w:t>The library is not responsible for the arrangement, care, supervision, or dismantling of displays.</w:t>
      </w:r>
      <w:r w:rsidR="008408C3" w:rsidRPr="00F94E31">
        <w:rPr>
          <w:rFonts w:ascii="Arial" w:hAnsi="Arial" w:cs="Arial"/>
        </w:rPr>
        <w:t xml:space="preserve"> </w:t>
      </w:r>
    </w:p>
    <w:p w14:paraId="00000009" w14:textId="4CB74FCE" w:rsidR="004B4F60" w:rsidRPr="00F94E31" w:rsidRDefault="00E11CFC" w:rsidP="00F94E31">
      <w:pPr>
        <w:pStyle w:val="ListParagraph"/>
        <w:numPr>
          <w:ilvl w:val="0"/>
          <w:numId w:val="3"/>
        </w:numPr>
        <w:spacing w:line="240" w:lineRule="auto"/>
        <w:rPr>
          <w:rFonts w:ascii="Arial" w:hAnsi="Arial" w:cs="Arial"/>
        </w:rPr>
      </w:pPr>
      <w:r w:rsidRPr="00F94E31">
        <w:rPr>
          <w:rFonts w:ascii="Arial" w:hAnsi="Arial" w:cs="Arial"/>
        </w:rPr>
        <w:t xml:space="preserve">All displays are exhibited at the risk of </w:t>
      </w:r>
      <w:r w:rsidR="00F94E31">
        <w:rPr>
          <w:rFonts w:ascii="Arial" w:hAnsi="Arial" w:cs="Arial"/>
        </w:rPr>
        <w:t xml:space="preserve">the </w:t>
      </w:r>
      <w:r w:rsidRPr="00F94E31">
        <w:rPr>
          <w:rFonts w:ascii="Arial" w:hAnsi="Arial" w:cs="Arial"/>
        </w:rPr>
        <w:t>individual or organization</w:t>
      </w:r>
      <w:r w:rsidR="00F94E31">
        <w:rPr>
          <w:rFonts w:ascii="Arial" w:hAnsi="Arial" w:cs="Arial"/>
        </w:rPr>
        <w:t xml:space="preserve"> sponsoring the exhibition</w:t>
      </w:r>
      <w:r w:rsidRPr="00F94E31">
        <w:rPr>
          <w:rFonts w:ascii="Arial" w:hAnsi="Arial" w:cs="Arial"/>
        </w:rPr>
        <w:t>.</w:t>
      </w:r>
    </w:p>
    <w:p w14:paraId="0000000A" w14:textId="773E8EA6" w:rsidR="004B4F60" w:rsidRPr="00F94E31" w:rsidRDefault="00E11CFC" w:rsidP="00F94E31">
      <w:pPr>
        <w:pStyle w:val="ListParagraph"/>
        <w:numPr>
          <w:ilvl w:val="0"/>
          <w:numId w:val="3"/>
        </w:numPr>
        <w:spacing w:line="240" w:lineRule="auto"/>
        <w:rPr>
          <w:rFonts w:ascii="Arial" w:hAnsi="Arial" w:cs="Arial"/>
        </w:rPr>
      </w:pPr>
      <w:r w:rsidRPr="00F94E31">
        <w:rPr>
          <w:rFonts w:ascii="Arial" w:hAnsi="Arial" w:cs="Arial"/>
        </w:rPr>
        <w:t xml:space="preserve">The library does not provide storage for display </w:t>
      </w:r>
      <w:r w:rsidR="00F94E31" w:rsidRPr="00F94E31">
        <w:rPr>
          <w:rFonts w:ascii="Arial" w:hAnsi="Arial" w:cs="Arial"/>
        </w:rPr>
        <w:t>items that are</w:t>
      </w:r>
      <w:r w:rsidRPr="00F94E31">
        <w:rPr>
          <w:rFonts w:ascii="Arial" w:hAnsi="Arial" w:cs="Arial"/>
        </w:rPr>
        <w:t xml:space="preserve"> not currently on exhibit.</w:t>
      </w:r>
    </w:p>
    <w:p w14:paraId="0000000B" w14:textId="77777777" w:rsidR="004B4F60" w:rsidRPr="00F94E31" w:rsidRDefault="00E11CFC" w:rsidP="00F94E31">
      <w:pPr>
        <w:pStyle w:val="ListParagraph"/>
        <w:numPr>
          <w:ilvl w:val="0"/>
          <w:numId w:val="3"/>
        </w:numPr>
        <w:spacing w:line="240" w:lineRule="auto"/>
        <w:rPr>
          <w:rFonts w:ascii="Arial" w:hAnsi="Arial" w:cs="Arial"/>
        </w:rPr>
      </w:pPr>
      <w:r w:rsidRPr="00F94E31">
        <w:rPr>
          <w:rFonts w:ascii="Arial" w:hAnsi="Arial" w:cs="Arial"/>
        </w:rPr>
        <w:t>Permission to set up a display or exhibit does not constitute an endorsement from the library, its staff, or board of trustees of the content of the display or exhibit; beliefs, positions, or actions of those creating the display; or of the views expressed in materials on display.</w:t>
      </w:r>
    </w:p>
    <w:p w14:paraId="0000000D" w14:textId="77777777" w:rsidR="004B4F60" w:rsidRDefault="00E11CFC" w:rsidP="00F94E31">
      <w:pPr>
        <w:spacing w:line="240" w:lineRule="auto"/>
        <w:contextualSpacing/>
        <w:rPr>
          <w:rFonts w:ascii="Arial" w:hAnsi="Arial" w:cs="Arial"/>
          <w:b/>
        </w:rPr>
      </w:pPr>
      <w:r w:rsidRPr="00F94E31">
        <w:rPr>
          <w:rFonts w:ascii="Arial" w:hAnsi="Arial" w:cs="Arial"/>
          <w:b/>
        </w:rPr>
        <w:t>Material Displays by the Library</w:t>
      </w:r>
    </w:p>
    <w:p w14:paraId="79D4FACD" w14:textId="77777777" w:rsidR="00F94E31" w:rsidRPr="00F94E31" w:rsidRDefault="00F94E31" w:rsidP="00F94E31">
      <w:pPr>
        <w:spacing w:line="240" w:lineRule="auto"/>
        <w:contextualSpacing/>
        <w:rPr>
          <w:rFonts w:ascii="Arial" w:hAnsi="Arial" w:cs="Arial"/>
          <w:b/>
        </w:rPr>
      </w:pPr>
    </w:p>
    <w:p w14:paraId="0000000E" w14:textId="7A283B4D" w:rsidR="004B4F60" w:rsidRPr="00F94E31" w:rsidRDefault="00E11CFC" w:rsidP="00F94E31">
      <w:pPr>
        <w:spacing w:line="240" w:lineRule="auto"/>
        <w:contextualSpacing/>
        <w:rPr>
          <w:rFonts w:ascii="Arial" w:hAnsi="Arial" w:cs="Arial"/>
        </w:rPr>
      </w:pPr>
      <w:r w:rsidRPr="00F94E31">
        <w:rPr>
          <w:rFonts w:ascii="Arial" w:hAnsi="Arial" w:cs="Arial"/>
        </w:rPr>
        <w:t xml:space="preserve">The library displays materials to showcase the library’s collection on a given topic. The library’s goal in preparing displays is to encourage patrons to check </w:t>
      </w:r>
      <w:r w:rsidR="00B832C1" w:rsidRPr="00F94E31">
        <w:rPr>
          <w:rFonts w:ascii="Arial" w:hAnsi="Arial" w:cs="Arial"/>
        </w:rPr>
        <w:t xml:space="preserve">out </w:t>
      </w:r>
      <w:r w:rsidRPr="00F94E31">
        <w:rPr>
          <w:rFonts w:ascii="Arial" w:hAnsi="Arial" w:cs="Arial"/>
        </w:rPr>
        <w:t xml:space="preserve">items. </w:t>
      </w:r>
    </w:p>
    <w:p w14:paraId="00000013" w14:textId="30D44BCE" w:rsidR="004B4F60" w:rsidRDefault="008408C3" w:rsidP="00F94E31">
      <w:pPr>
        <w:spacing w:line="240" w:lineRule="auto"/>
        <w:contextualSpacing/>
        <w:rPr>
          <w:rFonts w:ascii="Arial" w:hAnsi="Arial" w:cs="Arial"/>
        </w:rPr>
      </w:pPr>
      <w:r w:rsidRPr="00F94E31">
        <w:rPr>
          <w:rFonts w:ascii="Arial" w:hAnsi="Arial" w:cs="Arial"/>
        </w:rPr>
        <w:t>Display m</w:t>
      </w:r>
      <w:r w:rsidR="00E11CFC" w:rsidRPr="00F94E31">
        <w:rPr>
          <w:rFonts w:ascii="Arial" w:hAnsi="Arial" w:cs="Arial"/>
        </w:rPr>
        <w:t>aterial</w:t>
      </w:r>
      <w:r w:rsidRPr="00F94E31">
        <w:rPr>
          <w:rFonts w:ascii="Arial" w:hAnsi="Arial" w:cs="Arial"/>
        </w:rPr>
        <w:t>s</w:t>
      </w:r>
      <w:r w:rsidR="00E11CFC" w:rsidRPr="00F94E31">
        <w:rPr>
          <w:rFonts w:ascii="Arial" w:hAnsi="Arial" w:cs="Arial"/>
        </w:rPr>
        <w:t xml:space="preserve"> will have specific locations:</w:t>
      </w:r>
    </w:p>
    <w:p w14:paraId="60991263" w14:textId="77777777" w:rsidR="00F94E31" w:rsidRPr="00F94E31" w:rsidRDefault="00F94E31" w:rsidP="00F94E31">
      <w:pPr>
        <w:spacing w:line="240" w:lineRule="auto"/>
        <w:contextualSpacing/>
        <w:rPr>
          <w:rFonts w:ascii="Arial" w:hAnsi="Arial" w:cs="Arial"/>
        </w:rPr>
      </w:pPr>
    </w:p>
    <w:p w14:paraId="1E815C71" w14:textId="7AB42146" w:rsidR="00F94E31" w:rsidRDefault="00E11CFC" w:rsidP="00F94E31">
      <w:pPr>
        <w:spacing w:line="240" w:lineRule="auto"/>
        <w:contextualSpacing/>
        <w:rPr>
          <w:rFonts w:ascii="Arial" w:hAnsi="Arial" w:cs="Arial"/>
        </w:rPr>
      </w:pPr>
      <w:r w:rsidRPr="00F94E31">
        <w:rPr>
          <w:rFonts w:ascii="Arial" w:hAnsi="Arial" w:cs="Arial"/>
          <w:u w:val="single"/>
        </w:rPr>
        <w:t>Adult area</w:t>
      </w:r>
      <w:r w:rsidRPr="00F94E31">
        <w:rPr>
          <w:rFonts w:ascii="Arial" w:hAnsi="Arial" w:cs="Arial"/>
        </w:rPr>
        <w:t xml:space="preserve">: </w:t>
      </w:r>
      <w:r w:rsidR="008408C3" w:rsidRPr="00F94E31">
        <w:rPr>
          <w:rFonts w:ascii="Arial" w:hAnsi="Arial" w:cs="Arial"/>
        </w:rPr>
        <w:t>t</w:t>
      </w:r>
      <w:r w:rsidRPr="00F94E31">
        <w:rPr>
          <w:rFonts w:ascii="Arial" w:hAnsi="Arial" w:cs="Arial"/>
        </w:rPr>
        <w:t>hemed displays will be in designated area</w:t>
      </w:r>
      <w:r w:rsidR="008408C3" w:rsidRPr="00F94E31">
        <w:rPr>
          <w:rFonts w:ascii="Arial" w:hAnsi="Arial" w:cs="Arial"/>
        </w:rPr>
        <w:t>s</w:t>
      </w:r>
      <w:r w:rsidRPr="00F94E31">
        <w:rPr>
          <w:rFonts w:ascii="Arial" w:hAnsi="Arial" w:cs="Arial"/>
        </w:rPr>
        <w:t xml:space="preserve"> only.</w:t>
      </w:r>
      <w:r w:rsidR="00F94E31">
        <w:rPr>
          <w:rFonts w:ascii="Arial" w:hAnsi="Arial" w:cs="Arial"/>
        </w:rPr>
        <w:t xml:space="preserve"> The library will a</w:t>
      </w:r>
      <w:r w:rsidR="00F94E31" w:rsidRPr="00F94E31">
        <w:rPr>
          <w:rFonts w:ascii="Arial" w:hAnsi="Arial" w:cs="Arial"/>
        </w:rPr>
        <w:t>ccept display suggestions from the public for our adult display space. Suggestions must include a topic or theme, a reason for the display, how the display would create more foot traffic and increase the circulation of library materials, and how the individual or group would like to be credited for suggesting the display.</w:t>
      </w:r>
    </w:p>
    <w:p w14:paraId="5914E0DA" w14:textId="77777777" w:rsidR="00F94E31" w:rsidRPr="00F94E31" w:rsidRDefault="00F94E31" w:rsidP="00F94E31">
      <w:pPr>
        <w:spacing w:line="240" w:lineRule="auto"/>
        <w:contextualSpacing/>
        <w:rPr>
          <w:rFonts w:ascii="Arial" w:hAnsi="Arial" w:cs="Arial"/>
        </w:rPr>
      </w:pPr>
    </w:p>
    <w:p w14:paraId="00000015" w14:textId="123A4320" w:rsidR="004B4F60" w:rsidRDefault="00E11CFC" w:rsidP="00F94E31">
      <w:pPr>
        <w:spacing w:line="240" w:lineRule="auto"/>
        <w:contextualSpacing/>
        <w:rPr>
          <w:rFonts w:ascii="Arial" w:hAnsi="Arial" w:cs="Arial"/>
        </w:rPr>
      </w:pPr>
      <w:r w:rsidRPr="00F94E31">
        <w:rPr>
          <w:rFonts w:ascii="Arial" w:hAnsi="Arial" w:cs="Arial"/>
          <w:u w:val="single"/>
        </w:rPr>
        <w:t>Teen area</w:t>
      </w:r>
      <w:r w:rsidRPr="00F94E31">
        <w:rPr>
          <w:rFonts w:ascii="Arial" w:hAnsi="Arial" w:cs="Arial"/>
        </w:rPr>
        <w:t xml:space="preserve">: </w:t>
      </w:r>
      <w:r w:rsidR="008408C3" w:rsidRPr="00F94E31">
        <w:rPr>
          <w:rFonts w:ascii="Arial" w:hAnsi="Arial" w:cs="Arial"/>
        </w:rPr>
        <w:t>t</w:t>
      </w:r>
      <w:r w:rsidRPr="00F94E31">
        <w:rPr>
          <w:rFonts w:ascii="Arial" w:hAnsi="Arial" w:cs="Arial"/>
        </w:rPr>
        <w:t>hemed displays will be in designated area</w:t>
      </w:r>
      <w:r w:rsidR="008408C3" w:rsidRPr="00F94E31">
        <w:rPr>
          <w:rFonts w:ascii="Arial" w:hAnsi="Arial" w:cs="Arial"/>
        </w:rPr>
        <w:t>s</w:t>
      </w:r>
      <w:r w:rsidRPr="00F94E31">
        <w:rPr>
          <w:rFonts w:ascii="Arial" w:hAnsi="Arial" w:cs="Arial"/>
        </w:rPr>
        <w:t xml:space="preserve"> only; thematic material lists will be displayed in a rack.</w:t>
      </w:r>
    </w:p>
    <w:p w14:paraId="37D153AA" w14:textId="77777777" w:rsidR="00F94E31" w:rsidRPr="00F94E31" w:rsidRDefault="00F94E31" w:rsidP="00F94E31">
      <w:pPr>
        <w:spacing w:line="240" w:lineRule="auto"/>
        <w:contextualSpacing/>
        <w:rPr>
          <w:rFonts w:ascii="Arial" w:hAnsi="Arial" w:cs="Arial"/>
        </w:rPr>
      </w:pPr>
    </w:p>
    <w:p w14:paraId="00000016" w14:textId="46DC64FC" w:rsidR="004B4F60" w:rsidRDefault="00E11CFC" w:rsidP="00F94E31">
      <w:pPr>
        <w:spacing w:line="240" w:lineRule="auto"/>
        <w:contextualSpacing/>
        <w:rPr>
          <w:rFonts w:ascii="Arial" w:hAnsi="Arial" w:cs="Arial"/>
        </w:rPr>
      </w:pPr>
      <w:r w:rsidRPr="00F94E31">
        <w:rPr>
          <w:rFonts w:ascii="Arial" w:hAnsi="Arial" w:cs="Arial"/>
          <w:u w:val="single"/>
        </w:rPr>
        <w:t>Children’s Library</w:t>
      </w:r>
      <w:r w:rsidR="008408C3" w:rsidRPr="00F94E31">
        <w:rPr>
          <w:rFonts w:ascii="Arial" w:hAnsi="Arial" w:cs="Arial"/>
        </w:rPr>
        <w:t>:</w:t>
      </w:r>
      <w:r w:rsidRPr="00F94E31">
        <w:rPr>
          <w:rFonts w:ascii="Arial" w:hAnsi="Arial" w:cs="Arial"/>
        </w:rPr>
        <w:t xml:space="preserve"> (Mini kids </w:t>
      </w:r>
      <w:r w:rsidR="00A21643" w:rsidRPr="00F94E31">
        <w:rPr>
          <w:rFonts w:ascii="Arial" w:hAnsi="Arial" w:cs="Arial"/>
        </w:rPr>
        <w:t>[</w:t>
      </w:r>
      <w:r w:rsidRPr="00F94E31">
        <w:rPr>
          <w:rFonts w:ascii="Arial" w:hAnsi="Arial" w:cs="Arial"/>
        </w:rPr>
        <w:t>Board books</w:t>
      </w:r>
      <w:r w:rsidR="00A21643" w:rsidRPr="00F94E31">
        <w:rPr>
          <w:rFonts w:ascii="Arial" w:hAnsi="Arial" w:cs="Arial"/>
        </w:rPr>
        <w:t>]</w:t>
      </w:r>
      <w:r w:rsidRPr="00F94E31">
        <w:rPr>
          <w:rFonts w:ascii="Arial" w:hAnsi="Arial" w:cs="Arial"/>
        </w:rPr>
        <w:t xml:space="preserve"> and Easy </w:t>
      </w:r>
      <w:r w:rsidR="00A21643" w:rsidRPr="00F94E31">
        <w:rPr>
          <w:rFonts w:ascii="Arial" w:hAnsi="Arial" w:cs="Arial"/>
        </w:rPr>
        <w:t>[</w:t>
      </w:r>
      <w:r w:rsidRPr="00F94E31">
        <w:rPr>
          <w:rFonts w:ascii="Arial" w:hAnsi="Arial" w:cs="Arial"/>
        </w:rPr>
        <w:t>Picture books</w:t>
      </w:r>
      <w:r w:rsidR="00A21643" w:rsidRPr="00F94E31">
        <w:rPr>
          <w:rFonts w:ascii="Arial" w:hAnsi="Arial" w:cs="Arial"/>
        </w:rPr>
        <w:t>]</w:t>
      </w:r>
      <w:r w:rsidRPr="00F94E31">
        <w:rPr>
          <w:rFonts w:ascii="Arial" w:hAnsi="Arial" w:cs="Arial"/>
        </w:rPr>
        <w:t xml:space="preserve"> sections):</w:t>
      </w:r>
      <w:r w:rsidRPr="00F94E31">
        <w:rPr>
          <w:rFonts w:ascii="Arial" w:hAnsi="Arial" w:cs="Arial"/>
          <w:strike/>
        </w:rPr>
        <w:t xml:space="preserve"> </w:t>
      </w:r>
      <w:r w:rsidRPr="00F94E31">
        <w:rPr>
          <w:rFonts w:ascii="Arial" w:hAnsi="Arial" w:cs="Arial"/>
        </w:rPr>
        <w:t>no themed displays.</w:t>
      </w:r>
    </w:p>
    <w:p w14:paraId="73A9C9C0" w14:textId="77777777" w:rsidR="00F94E31" w:rsidRPr="00F94E31" w:rsidRDefault="00F94E31" w:rsidP="00F94E31">
      <w:pPr>
        <w:spacing w:line="240" w:lineRule="auto"/>
        <w:contextualSpacing/>
        <w:rPr>
          <w:rFonts w:ascii="Arial" w:hAnsi="Arial" w:cs="Arial"/>
        </w:rPr>
      </w:pPr>
    </w:p>
    <w:p w14:paraId="00000017" w14:textId="2A5D2C7D" w:rsidR="004B4F60" w:rsidRPr="00F94E31" w:rsidRDefault="00E11CFC" w:rsidP="00F94E31">
      <w:pPr>
        <w:spacing w:line="240" w:lineRule="auto"/>
        <w:contextualSpacing/>
        <w:rPr>
          <w:rFonts w:ascii="Arial" w:hAnsi="Arial" w:cs="Arial"/>
        </w:rPr>
      </w:pPr>
      <w:r w:rsidRPr="00F94E31">
        <w:rPr>
          <w:rFonts w:ascii="Arial" w:hAnsi="Arial" w:cs="Arial"/>
        </w:rPr>
        <w:t xml:space="preserve">Easy Readers, Juvenile, Parent/Teacher, Juvenile Graphic Novel sections: </w:t>
      </w:r>
      <w:r w:rsidR="008408C3" w:rsidRPr="00F94E31">
        <w:rPr>
          <w:rFonts w:ascii="Arial" w:hAnsi="Arial" w:cs="Arial"/>
        </w:rPr>
        <w:t>t</w:t>
      </w:r>
      <w:r w:rsidRPr="00F94E31">
        <w:rPr>
          <w:rFonts w:ascii="Arial" w:hAnsi="Arial" w:cs="Arial"/>
        </w:rPr>
        <w:t>hemed displays in designated area</w:t>
      </w:r>
      <w:r w:rsidR="008408C3" w:rsidRPr="00F94E31">
        <w:rPr>
          <w:rFonts w:ascii="Arial" w:hAnsi="Arial" w:cs="Arial"/>
        </w:rPr>
        <w:t>s</w:t>
      </w:r>
      <w:r w:rsidRPr="00F94E31">
        <w:rPr>
          <w:rFonts w:ascii="Arial" w:hAnsi="Arial" w:cs="Arial"/>
        </w:rPr>
        <w:t xml:space="preserve"> only; thematic material lists for the above sections displayed in a rack in the Parent/Teacher area.  </w:t>
      </w:r>
    </w:p>
    <w:p w14:paraId="00000019" w14:textId="77777777" w:rsidR="004B4F60" w:rsidRPr="00F94E31" w:rsidRDefault="004B4F60" w:rsidP="00F94E31">
      <w:pPr>
        <w:spacing w:line="240" w:lineRule="auto"/>
        <w:contextualSpacing/>
        <w:rPr>
          <w:rFonts w:ascii="Arial" w:hAnsi="Arial" w:cs="Arial"/>
        </w:rPr>
      </w:pPr>
    </w:p>
    <w:p w14:paraId="35A09FA5" w14:textId="1E129FE2" w:rsidR="006A4A9B" w:rsidRDefault="00E11CFC" w:rsidP="00F94E31">
      <w:pPr>
        <w:spacing w:line="240" w:lineRule="auto"/>
        <w:contextualSpacing/>
        <w:rPr>
          <w:rFonts w:ascii="Arial" w:hAnsi="Arial" w:cs="Arial"/>
        </w:rPr>
      </w:pPr>
      <w:r w:rsidRPr="00F94E31">
        <w:rPr>
          <w:rFonts w:ascii="Arial" w:hAnsi="Arial" w:cs="Arial"/>
        </w:rPr>
        <w:t>The library retains the right to adjust its display schedule and may add a display for major events</w:t>
      </w:r>
      <w:r w:rsidR="00F94E31">
        <w:rPr>
          <w:rFonts w:ascii="Arial" w:hAnsi="Arial" w:cs="Arial"/>
        </w:rPr>
        <w:t>.</w:t>
      </w:r>
      <w:r w:rsidRPr="00F94E31">
        <w:rPr>
          <w:rFonts w:ascii="Arial" w:hAnsi="Arial" w:cs="Arial"/>
        </w:rPr>
        <w:t xml:space="preserve"> </w:t>
      </w:r>
      <w:bookmarkStart w:id="1" w:name="_heading=h.fd28gzwrh07b" w:colFirst="0" w:colLast="0"/>
      <w:bookmarkEnd w:id="1"/>
    </w:p>
    <w:p w14:paraId="490F3C5C" w14:textId="77777777" w:rsidR="00DA3312" w:rsidRDefault="00DA3312" w:rsidP="00F94E31">
      <w:pPr>
        <w:spacing w:line="240" w:lineRule="auto"/>
        <w:contextualSpacing/>
        <w:rPr>
          <w:rFonts w:ascii="Arial" w:hAnsi="Arial" w:cs="Arial"/>
          <w:i/>
          <w:iCs/>
          <w:sz w:val="20"/>
          <w:szCs w:val="20"/>
        </w:rPr>
      </w:pPr>
    </w:p>
    <w:p w14:paraId="012067A7" w14:textId="49A25EB7" w:rsidR="006A4A9B" w:rsidRPr="00F94E31" w:rsidRDefault="00F94E31" w:rsidP="00F94E31">
      <w:pPr>
        <w:spacing w:line="240" w:lineRule="auto"/>
        <w:contextualSpacing/>
        <w:rPr>
          <w:rFonts w:ascii="Arial" w:hAnsi="Arial" w:cs="Arial"/>
        </w:rPr>
      </w:pPr>
      <w:r w:rsidRPr="00F94E31">
        <w:rPr>
          <w:rFonts w:ascii="Arial" w:hAnsi="Arial" w:cs="Arial"/>
          <w:i/>
          <w:iCs/>
          <w:sz w:val="20"/>
          <w:szCs w:val="20"/>
        </w:rPr>
        <w:t>Updated and approved 2026</w:t>
      </w:r>
    </w:p>
    <w:sectPr w:rsidR="006A4A9B" w:rsidRPr="00F94E31" w:rsidSect="007768BB">
      <w:footerReference w:type="default" r:id="rId8"/>
      <w:pgSz w:w="12240" w:h="15840"/>
      <w:pgMar w:top="1296"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0808" w14:textId="77777777" w:rsidR="00AB4FB8" w:rsidRDefault="00AB4FB8">
      <w:pPr>
        <w:spacing w:after="0" w:line="240" w:lineRule="auto"/>
      </w:pPr>
      <w:r>
        <w:separator/>
      </w:r>
    </w:p>
  </w:endnote>
  <w:endnote w:type="continuationSeparator" w:id="0">
    <w:p w14:paraId="477F9279" w14:textId="77777777" w:rsidR="00AB4FB8" w:rsidRDefault="00AB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F9A0" w14:textId="2D714B10" w:rsidR="007768BB" w:rsidRDefault="00E11CFC" w:rsidP="007768BB">
    <w:pPr>
      <w:jc w:val="right"/>
    </w:pPr>
    <w:r>
      <w:t xml:space="preserve">Exhibits &amp; Display Policy - </w:t>
    </w:r>
    <w:r>
      <w:fldChar w:fldCharType="begin"/>
    </w:r>
    <w:r>
      <w:instrText>PAGE</w:instrText>
    </w:r>
    <w:r>
      <w:fldChar w:fldCharType="separate"/>
    </w:r>
    <w:r w:rsidR="00A21643">
      <w:rPr>
        <w:noProof/>
      </w:rPr>
      <w:t>1</w:t>
    </w:r>
    <w:r>
      <w:fldChar w:fldCharType="end"/>
    </w:r>
    <w:r w:rsidR="007768BB">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B09F" w14:textId="77777777" w:rsidR="00AB4FB8" w:rsidRDefault="00AB4FB8">
      <w:pPr>
        <w:spacing w:after="0" w:line="240" w:lineRule="auto"/>
      </w:pPr>
      <w:r>
        <w:separator/>
      </w:r>
    </w:p>
  </w:footnote>
  <w:footnote w:type="continuationSeparator" w:id="0">
    <w:p w14:paraId="505C3C45" w14:textId="77777777" w:rsidR="00AB4FB8" w:rsidRDefault="00AB4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20E"/>
    <w:multiLevelType w:val="multilevel"/>
    <w:tmpl w:val="0C6CC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413EA1"/>
    <w:multiLevelType w:val="hybridMultilevel"/>
    <w:tmpl w:val="EE2A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E82844"/>
    <w:multiLevelType w:val="multilevel"/>
    <w:tmpl w:val="F61E7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0079630">
    <w:abstractNumId w:val="0"/>
  </w:num>
  <w:num w:numId="2" w16cid:durableId="895893452">
    <w:abstractNumId w:val="2"/>
  </w:num>
  <w:num w:numId="3" w16cid:durableId="59266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60"/>
    <w:rsid w:val="00052DF4"/>
    <w:rsid w:val="001D0303"/>
    <w:rsid w:val="00341C2A"/>
    <w:rsid w:val="00357267"/>
    <w:rsid w:val="00397E2A"/>
    <w:rsid w:val="003F2C7A"/>
    <w:rsid w:val="004B4F60"/>
    <w:rsid w:val="006663B9"/>
    <w:rsid w:val="00692ACE"/>
    <w:rsid w:val="006A4A9B"/>
    <w:rsid w:val="00744227"/>
    <w:rsid w:val="007768BB"/>
    <w:rsid w:val="007778C0"/>
    <w:rsid w:val="008408C3"/>
    <w:rsid w:val="00A21643"/>
    <w:rsid w:val="00AB4FB8"/>
    <w:rsid w:val="00B533EB"/>
    <w:rsid w:val="00B832C1"/>
    <w:rsid w:val="00BF1C47"/>
    <w:rsid w:val="00D85DC8"/>
    <w:rsid w:val="00DA3312"/>
    <w:rsid w:val="00E11CFC"/>
    <w:rsid w:val="00E56C42"/>
    <w:rsid w:val="00F9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9B7B"/>
  <w15:docId w15:val="{5D4BBEC5-57B1-4D6F-B7A1-6D096391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E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12E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2E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06D0F"/>
    <w:rPr>
      <w:sz w:val="16"/>
      <w:szCs w:val="16"/>
    </w:rPr>
  </w:style>
  <w:style w:type="paragraph" w:styleId="CommentText">
    <w:name w:val="annotation text"/>
    <w:basedOn w:val="Normal"/>
    <w:link w:val="CommentTextChar"/>
    <w:uiPriority w:val="99"/>
    <w:semiHidden/>
    <w:unhideWhenUsed/>
    <w:rsid w:val="00A06D0F"/>
    <w:pPr>
      <w:spacing w:line="240" w:lineRule="auto"/>
    </w:pPr>
    <w:rPr>
      <w:sz w:val="20"/>
      <w:szCs w:val="20"/>
    </w:rPr>
  </w:style>
  <w:style w:type="character" w:customStyle="1" w:styleId="CommentTextChar">
    <w:name w:val="Comment Text Char"/>
    <w:basedOn w:val="DefaultParagraphFont"/>
    <w:link w:val="CommentText"/>
    <w:uiPriority w:val="99"/>
    <w:semiHidden/>
    <w:rsid w:val="00A06D0F"/>
    <w:rPr>
      <w:sz w:val="20"/>
      <w:szCs w:val="20"/>
    </w:rPr>
  </w:style>
  <w:style w:type="paragraph" w:styleId="CommentSubject">
    <w:name w:val="annotation subject"/>
    <w:basedOn w:val="CommentText"/>
    <w:next w:val="CommentText"/>
    <w:link w:val="CommentSubjectChar"/>
    <w:uiPriority w:val="99"/>
    <w:semiHidden/>
    <w:unhideWhenUsed/>
    <w:rsid w:val="00A06D0F"/>
    <w:rPr>
      <w:b/>
      <w:bCs/>
    </w:rPr>
  </w:style>
  <w:style w:type="character" w:customStyle="1" w:styleId="CommentSubjectChar">
    <w:name w:val="Comment Subject Char"/>
    <w:basedOn w:val="CommentTextChar"/>
    <w:link w:val="CommentSubject"/>
    <w:uiPriority w:val="99"/>
    <w:semiHidden/>
    <w:rsid w:val="00A06D0F"/>
    <w:rPr>
      <w:b/>
      <w:bCs/>
      <w:sz w:val="20"/>
      <w:szCs w:val="20"/>
    </w:rPr>
  </w:style>
  <w:style w:type="paragraph" w:styleId="BalloonText">
    <w:name w:val="Balloon Text"/>
    <w:basedOn w:val="Normal"/>
    <w:link w:val="BalloonTextChar"/>
    <w:uiPriority w:val="99"/>
    <w:semiHidden/>
    <w:unhideWhenUsed/>
    <w:rsid w:val="00A06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D0F"/>
    <w:rPr>
      <w:rFonts w:ascii="Tahoma" w:hAnsi="Tahoma" w:cs="Tahoma"/>
      <w:sz w:val="16"/>
      <w:szCs w:val="16"/>
    </w:rPr>
  </w:style>
  <w:style w:type="character" w:customStyle="1" w:styleId="TitleChar">
    <w:name w:val="Title Char"/>
    <w:basedOn w:val="DefaultParagraphFont"/>
    <w:link w:val="Title"/>
    <w:uiPriority w:val="10"/>
    <w:rsid w:val="00412E7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412E75"/>
    <w:rPr>
      <w:i/>
      <w:iCs/>
      <w:color w:val="808080" w:themeColor="text1" w:themeTint="7F"/>
    </w:rPr>
  </w:style>
  <w:style w:type="character" w:customStyle="1" w:styleId="Heading1Char">
    <w:name w:val="Heading 1 Char"/>
    <w:basedOn w:val="DefaultParagraphFont"/>
    <w:link w:val="Heading1"/>
    <w:uiPriority w:val="9"/>
    <w:rsid w:val="00412E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2E7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2E75"/>
    <w:pPr>
      <w:ind w:left="720"/>
      <w:contextualSpacing/>
    </w:p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F03A6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7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BB"/>
  </w:style>
  <w:style w:type="paragraph" w:styleId="Footer">
    <w:name w:val="footer"/>
    <w:basedOn w:val="Normal"/>
    <w:link w:val="FooterChar"/>
    <w:uiPriority w:val="99"/>
    <w:unhideWhenUsed/>
    <w:rsid w:val="0077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e86FJD57MdpqhNQykC7Zuczm3w==">AMUW2mW5FYGiO2GWIy5zVLcLF7LwQZJvmLVJ9UDwFaU5nI7izcikiwauB1zgY43uYSJRJoHSbE0NNfOMXz0S8sk3tdho7Yb8ufWsDaBD82YMeCF0cvNz8kyfYDFVYar8aJExzXXIrTKc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2265</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Eckert</dc:creator>
  <cp:lastModifiedBy>Vanessa Adams</cp:lastModifiedBy>
  <cp:revision>2</cp:revision>
  <dcterms:created xsi:type="dcterms:W3CDTF">2026-02-10T20:20:00Z</dcterms:created>
  <dcterms:modified xsi:type="dcterms:W3CDTF">2026-02-10T20:20:00Z</dcterms:modified>
</cp:coreProperties>
</file>